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3BB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92A61D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65F6E13" w14:textId="7CD2FD21" w:rsidR="002947F6" w:rsidRPr="002947F6" w:rsidRDefault="002947F6" w:rsidP="002947F6">
      <w:pPr>
        <w:rPr>
          <w:rFonts w:ascii="Arial" w:hAnsi="Arial" w:cs="Arial"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2947F6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 xml:space="preserve">8. září </w:t>
      </w:r>
      <w:r w:rsidRPr="002947F6">
        <w:rPr>
          <w:rFonts w:ascii="Arial" w:hAnsi="Arial" w:cs="Arial"/>
          <w:b/>
          <w:bCs/>
          <w:noProof/>
          <w:color w:val="000000"/>
        </w:rPr>
        <w:t>2026</w:t>
      </w:r>
    </w:p>
    <w:p w14:paraId="060EB050" w14:textId="77777777" w:rsidR="002947F6" w:rsidRPr="002947F6" w:rsidRDefault="002947F6" w:rsidP="002947F6">
      <w:pPr>
        <w:rPr>
          <w:rFonts w:ascii="Arial" w:hAnsi="Arial" w:cs="Arial"/>
          <w:bCs/>
          <w:noProof/>
          <w:color w:val="000000"/>
        </w:rPr>
      </w:pPr>
      <w:r w:rsidRPr="002947F6">
        <w:rPr>
          <w:rFonts w:ascii="Arial" w:hAnsi="Arial" w:cs="Arial"/>
          <w:bCs/>
          <w:noProof/>
          <w:color w:val="000000"/>
        </w:rPr>
        <w:t> </w:t>
      </w:r>
    </w:p>
    <w:p w14:paraId="3AA4F18A" w14:textId="77777777" w:rsidR="001532CB" w:rsidRDefault="001532CB" w:rsidP="001532CB">
      <w:pPr>
        <w:rPr>
          <w:rFonts w:ascii="Arial" w:hAnsi="Arial" w:cs="Arial"/>
          <w:b/>
          <w:bCs/>
          <w:noProof/>
          <w:color w:val="000000"/>
        </w:rPr>
      </w:pPr>
      <w:r w:rsidRPr="001532CB">
        <w:rPr>
          <w:rFonts w:ascii="Arial" w:hAnsi="Arial" w:cs="Arial"/>
          <w:b/>
          <w:bCs/>
          <w:noProof/>
          <w:color w:val="000000"/>
        </w:rPr>
        <w:t>Vestibul Městského domu kultury v Karviné prošel proměnou</w:t>
      </w:r>
    </w:p>
    <w:p w14:paraId="4386A804" w14:textId="77777777" w:rsidR="001532CB" w:rsidRPr="001532CB" w:rsidRDefault="001532CB" w:rsidP="001532CB">
      <w:pPr>
        <w:rPr>
          <w:rFonts w:ascii="Arial" w:hAnsi="Arial" w:cs="Arial"/>
          <w:b/>
          <w:bCs/>
          <w:noProof/>
          <w:color w:val="000000"/>
        </w:rPr>
      </w:pPr>
    </w:p>
    <w:p w14:paraId="64D309CE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Rekonstrukce vstupního vestibulu Městského domu kultury v Karviné je dokončena. Prostor dostal nové dispoziční řešení, moderní a úsporné osvětlení, nové vstupní dveře i upravené povrchy. Výsledkem je otevřenější, světlejší a přehlednější foyer, které nabízí příjemnější zázemí pro návštěvníky i zaměstnance kulturního domu.</w:t>
      </w:r>
    </w:p>
    <w:p w14:paraId="35E2B181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0F2C1967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i/>
          <w:iCs/>
          <w:noProof/>
          <w:color w:val="000000"/>
        </w:rPr>
        <w:t>„Městský dům kultury je důležitou součástí kulturního a společenského života Karviné a jsem rád, že se podařilo jeho vstupní prostor výrazně proměnit. Vestibul je prvním místem, které návštěvníci vidí, a nyní působí moderněji, příjemněji a reprezentativněji. Zároveň bych chtěl ocenit, že i přes omezení spojená s rekonstrukcí se Městskému domu kultury podařilo během uplynulých měsíců zorganizovat pro veřejnost spoustu kulturních akcí a zachovat pestrou nabídku programu,“</w:t>
      </w:r>
      <w:r w:rsidRPr="001532CB">
        <w:rPr>
          <w:rFonts w:ascii="Arial" w:hAnsi="Arial" w:cs="Arial"/>
          <w:noProof/>
          <w:color w:val="000000"/>
        </w:rPr>
        <w:t xml:space="preserve"> uvedl primátor Karviné Jan Wolf (nestr.).</w:t>
      </w:r>
    </w:p>
    <w:p w14:paraId="75794F87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29D737AC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Výraznou změnou prošlo samotné uspořádání vestibulu. Pokladna se přesunula ze středu prostoru k zadní stěně, díky čemuž se foyer otevřelo a zpřehlednilo. Nové umístění zároveň poskytuje zaměstnancům pokladny bezpečnější zázemí a lepší přehled o dění ve vestibulu. K většímu množství denního světla přispěly také nové vstupní dveře s větší prosklenou plochou.</w:t>
      </w:r>
    </w:p>
    <w:p w14:paraId="407F7E40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Interiéru kromě světlých tónů podlahy a stěn dominuje svěží zelená barva. Výrazným prvkem jsou velká kruhová svítidla a živá zeleň, pro kterou bylo instalováno také speciální časované osvětlení.</w:t>
      </w:r>
    </w:p>
    <w:p w14:paraId="20744489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761B4300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i/>
          <w:iCs/>
          <w:noProof/>
          <w:color w:val="000000"/>
        </w:rPr>
        <w:t>„Chtěli jsme, aby v prostoru přibylo světlo a příjemná energie, a myslím, že se to krásně podařilo. Je to důležité jednak pro zaměstnance, kteří v nové pokladně tráví hodně času, ale hlavně pro naše návštěvníky, kteří k nám chodí za kulturou, zážitky a odpočinkem. Prostor se otevřel, prosvětlil a celkově působí mnohem vzdušněji. Velmi zdařilým prvkem jsou také kruhová svítidla a živá zeleň, která celý interiér doplňuje,“</w:t>
      </w:r>
      <w:r w:rsidRPr="001532CB">
        <w:rPr>
          <w:rFonts w:ascii="Arial" w:hAnsi="Arial" w:cs="Arial"/>
          <w:noProof/>
          <w:color w:val="000000"/>
        </w:rPr>
        <w:t xml:space="preserve"> uvedla ředitelka MěDK Karviná Olga Hrubec.</w:t>
      </w:r>
    </w:p>
    <w:p w14:paraId="72B5B210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0EE64A78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Rekonstrukce začala v květnu a probíhala převážně mimo hlavní divadelní sezonu. Po dobu stavebních prací museli návštěvníci využívat náhradní vstupy a v omezeném režimu fungovaly také některé služby v budově. Po dokončení modernizace je vestibul opět plně přístupný veřejnosti.</w:t>
      </w:r>
    </w:p>
    <w:p w14:paraId="33C38DA0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Slavnostní otevření zrekonstruovaného vestibulu se uskuteční v sobotu 12. září.</w:t>
      </w:r>
    </w:p>
    <w:p w14:paraId="3C5D954E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701CF728" w14:textId="77777777" w:rsid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i/>
          <w:iCs/>
          <w:noProof/>
          <w:color w:val="000000"/>
        </w:rPr>
        <w:t>„První velkou kulturní událostí po dokončení rekonstrukce bude koncert Martina Chodúra a třináctičlenné kapely The People, který začne v 19.30 hodin ve velkém sále. Koncert tak symbolicky zahájí další sezonu už v nově upravených prostorách kulturního domu,“</w:t>
      </w:r>
      <w:r w:rsidRPr="001532CB">
        <w:rPr>
          <w:rFonts w:ascii="Arial" w:hAnsi="Arial" w:cs="Arial"/>
          <w:noProof/>
          <w:color w:val="000000"/>
        </w:rPr>
        <w:t xml:space="preserve"> dodala ředitelka.</w:t>
      </w:r>
    </w:p>
    <w:p w14:paraId="1C9B5B5F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</w:p>
    <w:p w14:paraId="2242B70A" w14:textId="77777777" w:rsidR="001532CB" w:rsidRPr="001532CB" w:rsidRDefault="001532CB" w:rsidP="001532CB">
      <w:pPr>
        <w:rPr>
          <w:rFonts w:ascii="Arial" w:hAnsi="Arial" w:cs="Arial"/>
          <w:noProof/>
          <w:color w:val="000000"/>
        </w:rPr>
      </w:pPr>
      <w:r w:rsidRPr="001532CB">
        <w:rPr>
          <w:rFonts w:ascii="Arial" w:hAnsi="Arial" w:cs="Arial"/>
          <w:noProof/>
          <w:color w:val="000000"/>
        </w:rPr>
        <w:t>Náklady na stavební práce a nový interiér se pohybovaly kolem devíti milionů korun.</w:t>
      </w:r>
    </w:p>
    <w:p w14:paraId="3FD7C4CE" w14:textId="77777777" w:rsidR="001532CB" w:rsidRPr="001532CB" w:rsidRDefault="001532CB" w:rsidP="001532CB">
      <w:pPr>
        <w:rPr>
          <w:rFonts w:ascii="Arial" w:hAnsi="Arial" w:cs="Arial"/>
          <w:b/>
          <w:bCs/>
          <w:noProof/>
          <w:color w:val="000000"/>
        </w:rPr>
      </w:pPr>
    </w:p>
    <w:p w14:paraId="0E704F39" w14:textId="4A8A414C" w:rsidR="0022128C" w:rsidRPr="003156C7" w:rsidRDefault="0022128C" w:rsidP="002947F6">
      <w:pPr>
        <w:rPr>
          <w:rFonts w:ascii="Arial" w:hAnsi="Arial" w:cs="Arial"/>
          <w:b/>
          <w:noProof/>
          <w:color w:val="000000"/>
        </w:rPr>
      </w:pPr>
      <w:r w:rsidRPr="003156C7">
        <w:rPr>
          <w:rFonts w:ascii="Arial" w:hAnsi="Arial" w:cs="Arial"/>
          <w:b/>
          <w:noProof/>
          <w:color w:val="000000"/>
        </w:rPr>
        <w:t>Odkaz na fotogalerii:</w:t>
      </w:r>
    </w:p>
    <w:p w14:paraId="4B54B893" w14:textId="55AF687F" w:rsidR="003156C7" w:rsidRDefault="003156C7" w:rsidP="002947F6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4133EE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https://foto.karvina.cz:5001/?launchApp=SYNO.Foto.AppInstance#/shared_space/folder/494</w:t>
        </w:r>
      </w:hyperlink>
    </w:p>
    <w:p w14:paraId="7504A554" w14:textId="77777777" w:rsidR="003156C7" w:rsidRDefault="003156C7" w:rsidP="002947F6">
      <w:pPr>
        <w:rPr>
          <w:rFonts w:ascii="Arial" w:hAnsi="Arial" w:cs="Arial"/>
          <w:bCs/>
          <w:noProof/>
          <w:color w:val="000000"/>
        </w:rPr>
      </w:pPr>
    </w:p>
    <w:p w14:paraId="257E28B1" w14:textId="77777777" w:rsidR="0022128C" w:rsidRPr="002947F6" w:rsidRDefault="0022128C" w:rsidP="002947F6">
      <w:pPr>
        <w:rPr>
          <w:rFonts w:ascii="Arial" w:hAnsi="Arial" w:cs="Arial"/>
          <w:bCs/>
          <w:noProof/>
          <w:color w:val="000000"/>
        </w:rPr>
      </w:pPr>
    </w:p>
    <w:p w14:paraId="656CDB95" w14:textId="77777777" w:rsidR="002947F6" w:rsidRPr="002947F6" w:rsidRDefault="002947F6" w:rsidP="002947F6">
      <w:pPr>
        <w:rPr>
          <w:rFonts w:ascii="Arial" w:hAnsi="Arial" w:cs="Arial"/>
          <w:bCs/>
          <w:noProof/>
          <w:color w:val="000000"/>
        </w:rPr>
      </w:pPr>
      <w:r w:rsidRPr="002947F6">
        <w:rPr>
          <w:rFonts w:ascii="Arial" w:hAnsi="Arial" w:cs="Arial"/>
          <w:bCs/>
          <w:noProof/>
          <w:color w:val="000000"/>
        </w:rPr>
        <w:t> </w:t>
      </w:r>
    </w:p>
    <w:p w14:paraId="1C30C7AF" w14:textId="77777777" w:rsidR="002947F6" w:rsidRPr="002947F6" w:rsidRDefault="002947F6" w:rsidP="002947F6">
      <w:pPr>
        <w:rPr>
          <w:rFonts w:ascii="Arial" w:hAnsi="Arial" w:cs="Arial"/>
          <w:bCs/>
          <w:noProof/>
          <w:color w:val="000000"/>
        </w:rPr>
      </w:pPr>
      <w:r w:rsidRPr="002947F6">
        <w:rPr>
          <w:rFonts w:ascii="Arial" w:hAnsi="Arial" w:cs="Arial"/>
          <w:bCs/>
          <w:noProof/>
          <w:color w:val="000000"/>
        </w:rPr>
        <w:t> </w:t>
      </w:r>
    </w:p>
    <w:p w14:paraId="161CC474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8A9569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36B4DB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6908F0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2CB4EC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C99858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8A45B1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447737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425B4F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59B15B5" w14:textId="77777777" w:rsidR="0010385C" w:rsidRDefault="003156C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BD225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99C954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717741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CCC7F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020C22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C5F19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6774" w14:textId="77777777" w:rsidR="00F75126" w:rsidRDefault="00F75126">
      <w:r>
        <w:separator/>
      </w:r>
    </w:p>
  </w:endnote>
  <w:endnote w:type="continuationSeparator" w:id="0">
    <w:p w14:paraId="03451D22" w14:textId="77777777" w:rsidR="00F75126" w:rsidRDefault="00F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0ED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A405" w14:textId="77777777" w:rsidR="00960B6D" w:rsidRDefault="00000000">
    <w:pPr>
      <w:pStyle w:val="Zpat"/>
    </w:pPr>
    <w:r>
      <w:rPr>
        <w:noProof/>
      </w:rPr>
      <w:pict w14:anchorId="0F5782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B47626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C96866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0BC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C876" w14:textId="77777777" w:rsidR="00F75126" w:rsidRDefault="00F75126">
      <w:r>
        <w:separator/>
      </w:r>
    </w:p>
  </w:footnote>
  <w:footnote w:type="continuationSeparator" w:id="0">
    <w:p w14:paraId="3071C3FF" w14:textId="77777777" w:rsidR="00F75126" w:rsidRDefault="00F75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174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95FCA" w14:textId="77777777" w:rsidR="003614B4" w:rsidRDefault="003614B4">
    <w:pPr>
      <w:pStyle w:val="Zhlav"/>
    </w:pPr>
    <w:r>
      <w:tab/>
    </w:r>
    <w:r>
      <w:tab/>
    </w:r>
    <w:r w:rsidR="00000000">
      <w:pict w14:anchorId="78206F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3BC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47F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1515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32CB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5800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128C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7F6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6C7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5CDE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56A4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126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8373D"/>
  <w15:chartTrackingRefBased/>
  <w15:docId w15:val="{F9E7E92A-5267-4664-9FC1-A484ED9E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94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3559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2026-09-08T10:00:00Z</dcterms:created>
  <dcterms:modified xsi:type="dcterms:W3CDTF">2026-09-08T10:12:00Z</dcterms:modified>
</cp:coreProperties>
</file>