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0740" w14:textId="77777777" w:rsidR="00A70779" w:rsidRPr="00BD2D86" w:rsidRDefault="00A70779" w:rsidP="0076288B">
      <w:pPr>
        <w:ind w:firstLine="708"/>
        <w:jc w:val="both"/>
        <w:rPr>
          <w:rFonts w:ascii="Arial" w:hAnsi="Arial" w:cs="Arial"/>
          <w:i/>
          <w:sz w:val="20"/>
        </w:rPr>
      </w:pPr>
      <w:bookmarkStart w:id="0" w:name="_Hlk189804602"/>
    </w:p>
    <w:bookmarkEnd w:id="0"/>
    <w:p w14:paraId="0673011D" w14:textId="77777777" w:rsidR="0010385C" w:rsidRDefault="0010385C" w:rsidP="00764B40">
      <w:pPr>
        <w:rPr>
          <w:rFonts w:ascii="Arial" w:hAnsi="Arial" w:cs="Arial"/>
          <w:bCs/>
          <w:noProof/>
          <w:color w:val="000000"/>
        </w:rPr>
      </w:pPr>
    </w:p>
    <w:p w14:paraId="14301163" w14:textId="6A46DC2E" w:rsidR="00812BDC" w:rsidRPr="00812BDC" w:rsidRDefault="0010385C" w:rsidP="00812BDC">
      <w:pPr>
        <w:rPr>
          <w:rFonts w:ascii="Arial" w:hAnsi="Arial" w:cs="Arial"/>
          <w:b/>
          <w:bCs/>
          <w:noProof/>
          <w:color w:val="000000"/>
        </w:rPr>
      </w:pPr>
      <w:bookmarkStart w:id="1" w:name="_209x0f7vqnsx"/>
      <w:bookmarkStart w:id="2" w:name="_3qkveb7bseec"/>
      <w:bookmarkEnd w:id="1"/>
      <w:bookmarkEnd w:id="2"/>
      <w:r w:rsidRPr="006B1588">
        <w:rPr>
          <w:rFonts w:ascii="Arial" w:hAnsi="Arial" w:cs="Arial"/>
          <w:b/>
          <w:bCs/>
          <w:noProof/>
          <w:color w:val="000000"/>
        </w:rPr>
        <w:t xml:space="preserve">Karviná, </w:t>
      </w:r>
      <w:r w:rsidR="00DB566E">
        <w:rPr>
          <w:rFonts w:ascii="Arial" w:hAnsi="Arial" w:cs="Arial"/>
          <w:b/>
          <w:bCs/>
          <w:noProof/>
          <w:color w:val="000000"/>
        </w:rPr>
        <w:t xml:space="preserve">25. června </w:t>
      </w:r>
      <w:r w:rsidRPr="006B1588">
        <w:rPr>
          <w:rFonts w:ascii="Arial" w:hAnsi="Arial" w:cs="Arial"/>
          <w:b/>
          <w:bCs/>
          <w:noProof/>
          <w:color w:val="000000"/>
        </w:rPr>
        <w:t>202</w:t>
      </w:r>
      <w:r w:rsidR="00770463">
        <w:rPr>
          <w:rFonts w:ascii="Arial" w:hAnsi="Arial" w:cs="Arial"/>
          <w:b/>
          <w:bCs/>
          <w:noProof/>
          <w:color w:val="000000"/>
        </w:rPr>
        <w:t>6</w:t>
      </w:r>
    </w:p>
    <w:p w14:paraId="53F5DFCF" w14:textId="77777777" w:rsidR="00AC65BF" w:rsidRPr="00AC65BF" w:rsidRDefault="00AC65BF" w:rsidP="00AC65BF">
      <w:pPr>
        <w:rPr>
          <w:rFonts w:ascii="Arial" w:hAnsi="Arial" w:cs="Arial"/>
          <w:bCs/>
          <w:noProof/>
          <w:color w:val="000000"/>
        </w:rPr>
      </w:pPr>
    </w:p>
    <w:p w14:paraId="1A97F453" w14:textId="77777777" w:rsidR="00AC65BF" w:rsidRDefault="00AC65BF" w:rsidP="00AC65BF">
      <w:pPr>
        <w:rPr>
          <w:rFonts w:ascii="Arial" w:hAnsi="Arial" w:cs="Arial"/>
          <w:b/>
          <w:bCs/>
          <w:noProof/>
          <w:color w:val="000000"/>
        </w:rPr>
      </w:pPr>
      <w:r w:rsidRPr="00AC65BF">
        <w:rPr>
          <w:rFonts w:ascii="Arial" w:hAnsi="Arial" w:cs="Arial"/>
          <w:b/>
          <w:bCs/>
          <w:noProof/>
          <w:color w:val="000000"/>
        </w:rPr>
        <w:t>Karvinské školy a školky čekají opravy a modernizace za desítky milionů korun</w:t>
      </w:r>
    </w:p>
    <w:p w14:paraId="5A547596" w14:textId="77777777" w:rsidR="007F1D2A" w:rsidRDefault="007F1D2A" w:rsidP="00AC65BF">
      <w:pPr>
        <w:rPr>
          <w:rFonts w:ascii="Arial" w:hAnsi="Arial" w:cs="Arial"/>
          <w:b/>
          <w:i/>
          <w:iCs/>
          <w:noProof/>
          <w:color w:val="000000"/>
        </w:rPr>
      </w:pPr>
      <w:r w:rsidRPr="007F1D2A">
        <w:rPr>
          <w:rFonts w:ascii="Arial" w:hAnsi="Arial" w:cs="Arial"/>
          <w:b/>
          <w:i/>
          <w:iCs/>
          <w:noProof/>
          <w:color w:val="000000"/>
        </w:rPr>
        <w:t>Na vybraných objektech přibudou fotovoltaické elektrárny</w:t>
      </w:r>
    </w:p>
    <w:p w14:paraId="480964B0" w14:textId="77777777" w:rsidR="007F1D2A" w:rsidRDefault="007F1D2A" w:rsidP="00AC65BF">
      <w:pPr>
        <w:rPr>
          <w:rFonts w:ascii="Arial" w:hAnsi="Arial" w:cs="Arial"/>
          <w:b/>
          <w:i/>
          <w:iCs/>
          <w:noProof/>
          <w:color w:val="000000"/>
        </w:rPr>
      </w:pPr>
    </w:p>
    <w:p w14:paraId="4B89560C" w14:textId="6DD9579A" w:rsidR="00AC65BF" w:rsidRPr="00AC65BF" w:rsidRDefault="007F1D2A" w:rsidP="00AC65BF">
      <w:pPr>
        <w:rPr>
          <w:rFonts w:ascii="Arial" w:hAnsi="Arial" w:cs="Arial"/>
          <w:bCs/>
          <w:noProof/>
          <w:color w:val="000000"/>
        </w:rPr>
      </w:pPr>
      <w:r w:rsidRPr="007F1D2A">
        <w:rPr>
          <w:rFonts w:ascii="Arial" w:hAnsi="Arial" w:cs="Arial"/>
          <w:bCs/>
          <w:noProof/>
          <w:color w:val="000000"/>
        </w:rPr>
        <w:t>Už během školního roku měli ředitelé karvinských škol a školek jasno v tom, jaké opravy, modernizace a rekonstrukce se v jejich budovách uskuteční během letních měsíců.</w:t>
      </w:r>
      <w:r>
        <w:rPr>
          <w:rFonts w:ascii="Arial" w:hAnsi="Arial" w:cs="Arial"/>
          <w:bCs/>
          <w:noProof/>
          <w:color w:val="000000"/>
        </w:rPr>
        <w:t xml:space="preserve"> </w:t>
      </w:r>
      <w:r w:rsidR="00AC65BF" w:rsidRPr="00AC65BF">
        <w:rPr>
          <w:rFonts w:ascii="Arial" w:hAnsi="Arial" w:cs="Arial"/>
          <w:bCs/>
          <w:noProof/>
          <w:color w:val="000000"/>
        </w:rPr>
        <w:t>A právě období prázdnin je ideálním časem pro realizaci všech potřebných prací, které by během školního roku omezovaly výuku a běžný provoz školských zařízení.</w:t>
      </w:r>
    </w:p>
    <w:p w14:paraId="6EB6E745" w14:textId="77777777" w:rsidR="00AC65BF" w:rsidRPr="00AC65BF" w:rsidRDefault="00AC65BF" w:rsidP="00AC65BF">
      <w:pPr>
        <w:rPr>
          <w:rFonts w:ascii="Arial" w:hAnsi="Arial" w:cs="Arial"/>
          <w:bCs/>
          <w:noProof/>
          <w:color w:val="000000"/>
        </w:rPr>
      </w:pPr>
    </w:p>
    <w:p w14:paraId="79D324E5" w14:textId="77777777" w:rsidR="00AC65BF" w:rsidRPr="00AC65BF" w:rsidRDefault="00AC65BF" w:rsidP="00AC65BF">
      <w:pPr>
        <w:rPr>
          <w:rFonts w:ascii="Arial" w:hAnsi="Arial" w:cs="Arial"/>
          <w:bCs/>
          <w:noProof/>
          <w:color w:val="000000"/>
        </w:rPr>
      </w:pPr>
      <w:r w:rsidRPr="00AC65BF">
        <w:rPr>
          <w:rFonts w:ascii="Arial" w:hAnsi="Arial" w:cs="Arial"/>
          <w:bCs/>
          <w:i/>
          <w:iCs/>
          <w:noProof/>
          <w:color w:val="000000"/>
        </w:rPr>
        <w:t>„Každá škola má jiné potřeby a jiné priority. Někde je potřeba modernizovat školní kuchyni, jinde opravit část budovy, zázemí pro děti nebo investovat do sportovišť. Proto dlouhodobě podporujeme systém, kdy společně se školami navrhujeme investice, které jsou nejdůležitější. Naším společným cílem je zajistit dětem i zaměstnancům kvalitní, bezpečné a moderní prostředí pro vzdělávání,“</w:t>
      </w:r>
      <w:r w:rsidRPr="00AC65BF">
        <w:rPr>
          <w:rFonts w:ascii="Arial" w:hAnsi="Arial" w:cs="Arial"/>
          <w:bCs/>
          <w:noProof/>
          <w:color w:val="000000"/>
        </w:rPr>
        <w:t xml:space="preserve"> vysvětlil náměstek primátora Karviné pro školství Andrzej Bizoń (nestr. za SOCDEM).</w:t>
      </w:r>
    </w:p>
    <w:p w14:paraId="343B5583" w14:textId="77777777" w:rsidR="00AC65BF" w:rsidRPr="00AC65BF" w:rsidRDefault="00AC65BF" w:rsidP="00AC65BF">
      <w:pPr>
        <w:rPr>
          <w:rFonts w:ascii="Arial" w:hAnsi="Arial" w:cs="Arial"/>
          <w:bCs/>
          <w:noProof/>
          <w:color w:val="000000"/>
        </w:rPr>
      </w:pPr>
    </w:p>
    <w:p w14:paraId="634C40DA" w14:textId="77777777" w:rsidR="00AC65BF" w:rsidRPr="00AC65BF" w:rsidRDefault="00AC65BF" w:rsidP="00AC65BF">
      <w:pPr>
        <w:rPr>
          <w:rFonts w:ascii="Arial" w:hAnsi="Arial" w:cs="Arial"/>
          <w:bCs/>
          <w:noProof/>
          <w:color w:val="000000"/>
        </w:rPr>
      </w:pPr>
      <w:r w:rsidRPr="00AC65BF">
        <w:rPr>
          <w:rFonts w:ascii="Arial" w:hAnsi="Arial" w:cs="Arial"/>
          <w:bCs/>
          <w:noProof/>
          <w:color w:val="000000"/>
        </w:rPr>
        <w:t>Město Karviná investuje každoročně do svých škol a školek desítky milionů korun. Letos budou finanční prostředky směřovat kromě oprav a modernizací školních budov také do projektů zaměřených na energetické úspory.</w:t>
      </w:r>
    </w:p>
    <w:p w14:paraId="7F60E939" w14:textId="77777777" w:rsidR="00AC65BF" w:rsidRPr="00AC65BF" w:rsidRDefault="00AC65BF" w:rsidP="00AC65BF">
      <w:pPr>
        <w:rPr>
          <w:rFonts w:ascii="Arial" w:hAnsi="Arial" w:cs="Arial"/>
          <w:bCs/>
          <w:noProof/>
          <w:color w:val="000000"/>
        </w:rPr>
      </w:pPr>
    </w:p>
    <w:p w14:paraId="43E01D7A" w14:textId="3F1FC322" w:rsidR="00AC65BF" w:rsidRPr="00AC65BF" w:rsidRDefault="00AC65BF" w:rsidP="00AC65BF">
      <w:pPr>
        <w:rPr>
          <w:rFonts w:ascii="Arial" w:hAnsi="Arial" w:cs="Arial"/>
          <w:bCs/>
          <w:noProof/>
          <w:color w:val="000000"/>
        </w:rPr>
      </w:pPr>
      <w:r w:rsidRPr="00AC65BF">
        <w:rPr>
          <w:rFonts w:ascii="Arial" w:hAnsi="Arial" w:cs="Arial"/>
          <w:bCs/>
          <w:i/>
          <w:iCs/>
          <w:noProof/>
          <w:color w:val="000000"/>
        </w:rPr>
        <w:t xml:space="preserve">„Letos se práce dotknou prakticky všech částí školského majetku. Do plánů jsme zahrnuli i úpravy okolí školních budov a projekty zaměřené na snižování energetické náročnosti provozu. </w:t>
      </w:r>
      <w:r w:rsidR="00F42B1F" w:rsidRPr="00F42B1F">
        <w:rPr>
          <w:rFonts w:ascii="Arial" w:hAnsi="Arial" w:cs="Arial"/>
          <w:bCs/>
          <w:i/>
          <w:iCs/>
          <w:noProof/>
          <w:color w:val="000000"/>
        </w:rPr>
        <w:t>Na vybraných objektech přibudou fotovoltaické elektrárny, které pomohou snížit náklady na energie</w:t>
      </w:r>
      <w:r w:rsidRPr="00AC65BF">
        <w:rPr>
          <w:rFonts w:ascii="Arial" w:hAnsi="Arial" w:cs="Arial"/>
          <w:bCs/>
          <w:i/>
          <w:iCs/>
          <w:noProof/>
          <w:color w:val="000000"/>
        </w:rPr>
        <w:t>,“</w:t>
      </w:r>
      <w:r w:rsidRPr="00AC65BF">
        <w:rPr>
          <w:rFonts w:ascii="Arial" w:hAnsi="Arial" w:cs="Arial"/>
          <w:bCs/>
          <w:noProof/>
          <w:color w:val="000000"/>
        </w:rPr>
        <w:t xml:space="preserve"> dodala vedoucí oddělení provozu a údržby majetku Odboru komunálních služeb MMK Jana Salamonová.</w:t>
      </w:r>
    </w:p>
    <w:p w14:paraId="07D7AF36" w14:textId="77777777" w:rsidR="00AC65BF" w:rsidRPr="00AC65BF" w:rsidRDefault="00AC65BF" w:rsidP="00AC65BF">
      <w:pPr>
        <w:rPr>
          <w:rFonts w:ascii="Arial" w:hAnsi="Arial" w:cs="Arial"/>
          <w:bCs/>
          <w:noProof/>
          <w:color w:val="000000"/>
        </w:rPr>
      </w:pPr>
    </w:p>
    <w:p w14:paraId="7AF88B28" w14:textId="240653CF" w:rsidR="00AC65BF" w:rsidRDefault="00AC65BF" w:rsidP="00AC65BF">
      <w:pPr>
        <w:rPr>
          <w:rFonts w:ascii="Arial" w:hAnsi="Arial" w:cs="Arial"/>
          <w:bCs/>
          <w:noProof/>
          <w:color w:val="000000"/>
        </w:rPr>
      </w:pPr>
      <w:r w:rsidRPr="00AC65BF">
        <w:rPr>
          <w:rFonts w:ascii="Arial" w:hAnsi="Arial" w:cs="Arial"/>
          <w:bCs/>
          <w:noProof/>
          <w:color w:val="000000"/>
        </w:rPr>
        <w:t>Vedle letošních investičních akcí pokračuje také příprava dalších významných projektů v oblasti školství. Finišují přípravy výstavby nové mateřské školy v Karviné-Loukách</w:t>
      </w:r>
      <w:r w:rsidR="005E1600">
        <w:rPr>
          <w:rFonts w:ascii="Arial" w:hAnsi="Arial" w:cs="Arial"/>
          <w:bCs/>
          <w:noProof/>
          <w:color w:val="000000"/>
        </w:rPr>
        <w:t xml:space="preserve">. </w:t>
      </w:r>
      <w:r w:rsidR="005E1600" w:rsidRPr="005E1600">
        <w:rPr>
          <w:rFonts w:ascii="Arial" w:hAnsi="Arial" w:cs="Arial"/>
          <w:bCs/>
          <w:noProof/>
          <w:color w:val="000000"/>
        </w:rPr>
        <w:t>Stávající objekt už totiž neodpovídá současným provozním ani ekonomickým požadavkům.</w:t>
      </w:r>
    </w:p>
    <w:p w14:paraId="5A45EE1F" w14:textId="77777777" w:rsidR="005E1600" w:rsidRPr="00AC65BF" w:rsidRDefault="005E1600" w:rsidP="00AC65BF">
      <w:pPr>
        <w:rPr>
          <w:rFonts w:ascii="Arial" w:hAnsi="Arial" w:cs="Arial"/>
          <w:bCs/>
          <w:i/>
          <w:iCs/>
          <w:noProof/>
          <w:color w:val="000000"/>
        </w:rPr>
      </w:pPr>
    </w:p>
    <w:p w14:paraId="2BFF866D" w14:textId="77777777" w:rsidR="00AC65BF" w:rsidRPr="00AC65BF" w:rsidRDefault="00AC65BF" w:rsidP="00AC65BF">
      <w:pPr>
        <w:rPr>
          <w:rFonts w:ascii="Arial" w:hAnsi="Arial" w:cs="Arial"/>
          <w:bCs/>
          <w:noProof/>
          <w:color w:val="000000"/>
        </w:rPr>
      </w:pPr>
      <w:r w:rsidRPr="00AC65BF">
        <w:rPr>
          <w:rFonts w:ascii="Arial" w:hAnsi="Arial" w:cs="Arial"/>
          <w:bCs/>
          <w:i/>
          <w:iCs/>
          <w:noProof/>
          <w:color w:val="000000"/>
        </w:rPr>
        <w:t>„Město uspělo s projektem Podpora regionálního školství statutárního města Karviná. Proto nás těší, že v následujícím školním roce budeme modernizovat a dovybavovat osm základních škol, školních družin a školních poradenských pracovišť. Projekt se týká základních škol Družby, U Lesa, Cihelní, Školská, Dělnická, Mendelova, Slovenská a Prameny. Celkové výdaje projektu přesahují 20 milionů korun, přičemž více než 17 milionů korun pokryje evropská dotace,“</w:t>
      </w:r>
      <w:r w:rsidRPr="00AC65BF">
        <w:rPr>
          <w:rFonts w:ascii="Arial" w:hAnsi="Arial" w:cs="Arial"/>
          <w:bCs/>
          <w:noProof/>
          <w:color w:val="000000"/>
        </w:rPr>
        <w:t xml:space="preserve"> vysvětlila Martina Šrámková, vedoucí Odboru školství a rozvoje Magistrátu města Karviné.</w:t>
      </w:r>
    </w:p>
    <w:p w14:paraId="04D4D80C" w14:textId="77777777" w:rsidR="00AC65BF" w:rsidRPr="00AC65BF" w:rsidRDefault="00AC65BF" w:rsidP="00AC65BF">
      <w:pPr>
        <w:rPr>
          <w:rFonts w:ascii="Arial" w:hAnsi="Arial" w:cs="Arial"/>
          <w:bCs/>
          <w:noProof/>
          <w:color w:val="000000"/>
        </w:rPr>
      </w:pPr>
    </w:p>
    <w:p w14:paraId="112E8044" w14:textId="52ED21B9" w:rsidR="00AC65BF" w:rsidRPr="00AC65BF" w:rsidRDefault="00C36F6E" w:rsidP="00AC65BF">
      <w:pPr>
        <w:rPr>
          <w:rFonts w:ascii="Arial" w:hAnsi="Arial" w:cs="Arial"/>
          <w:bCs/>
          <w:noProof/>
          <w:color w:val="000000"/>
        </w:rPr>
      </w:pPr>
      <w:r w:rsidRPr="00C36F6E">
        <w:rPr>
          <w:rFonts w:ascii="Arial" w:hAnsi="Arial" w:cs="Arial"/>
          <w:bCs/>
          <w:noProof/>
          <w:color w:val="000000"/>
        </w:rPr>
        <w:t>Společně s připravovaným projektem modernizace vybavení škol zamíří do karvinského školství v nejbližším období dalších více než 40 milionů korun. Tato částka zahrnuje téměř 20 milionů korun z investičních fondů základních škol. Dalších přibližně 20 milionů korun uvolní město Karviná ze svého rozpočtu na financování akcí, které školy nemohou pokrýt z vlastních zdrojů. Naplánované práce začnou ihned po zahájení letních prázdnin.</w:t>
      </w:r>
    </w:p>
    <w:p w14:paraId="7E27F99F" w14:textId="77777777" w:rsidR="0010385C" w:rsidRPr="00A533A7" w:rsidRDefault="0010385C" w:rsidP="008E1DBA">
      <w:pPr>
        <w:rPr>
          <w:rFonts w:ascii="Arial" w:hAnsi="Arial" w:cs="Arial"/>
          <w:bCs/>
          <w:noProof/>
          <w:color w:val="000000"/>
        </w:rPr>
      </w:pPr>
    </w:p>
    <w:p w14:paraId="5EA03CE6"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444D3260"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60925926" w14:textId="77777777" w:rsidR="0010385C" w:rsidRDefault="0010385C">
      <w:pPr>
        <w:tabs>
          <w:tab w:val="left" w:pos="9066"/>
        </w:tabs>
        <w:ind w:left="-1264"/>
        <w:rPr>
          <w:rFonts w:ascii="Arial" w:hAnsi="Arial" w:cs="Arial"/>
          <w:noProof/>
          <w:color w:val="000000"/>
          <w:sz w:val="18"/>
          <w:szCs w:val="18"/>
        </w:rPr>
      </w:pPr>
    </w:p>
    <w:p w14:paraId="6973038F" w14:textId="77777777" w:rsidR="0010385C" w:rsidRDefault="00DB566E" w:rsidP="0010385C">
      <w:pPr>
        <w:tabs>
          <w:tab w:val="left" w:pos="9066"/>
        </w:tabs>
        <w:rPr>
          <w:rFonts w:ascii="Arial" w:hAnsi="Arial" w:cs="Arial"/>
          <w:noProof/>
          <w:color w:val="000000"/>
        </w:rPr>
      </w:pPr>
      <w:r>
        <w:rPr>
          <w:rFonts w:ascii="Arial" w:hAnsi="Arial" w:cs="Arial"/>
          <w:noProof/>
          <w:color w:val="000000"/>
        </w:rPr>
        <w:pict w14:anchorId="1115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7C5C6F58"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0128807A"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09D58564"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5F6B023A"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2741598E"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F7F0" w14:textId="77777777" w:rsidR="00E901A1" w:rsidRDefault="00E901A1">
      <w:r>
        <w:separator/>
      </w:r>
    </w:p>
  </w:endnote>
  <w:endnote w:type="continuationSeparator" w:id="0">
    <w:p w14:paraId="5EECE6C2" w14:textId="77777777" w:rsidR="00E901A1" w:rsidRDefault="00E9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97C1"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F765" w14:textId="77777777" w:rsidR="00960B6D" w:rsidRDefault="00000000">
    <w:pPr>
      <w:pStyle w:val="Zpat"/>
    </w:pPr>
    <w:r>
      <w:rPr>
        <w:noProof/>
      </w:rPr>
      <w:pict w14:anchorId="13C74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5F0524B6">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635E3860">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DD5A"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1311" w14:textId="77777777" w:rsidR="00E901A1" w:rsidRDefault="00E901A1">
      <w:r>
        <w:separator/>
      </w:r>
    </w:p>
  </w:footnote>
  <w:footnote w:type="continuationSeparator" w:id="0">
    <w:p w14:paraId="1846675A" w14:textId="77777777" w:rsidR="00E901A1" w:rsidRDefault="00E9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6D49"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33B7" w14:textId="77777777" w:rsidR="003614B4" w:rsidRDefault="003614B4">
    <w:pPr>
      <w:pStyle w:val="Zhlav"/>
    </w:pPr>
    <w:r>
      <w:tab/>
    </w:r>
    <w:r>
      <w:tab/>
    </w:r>
    <w:r w:rsidR="00000000">
      <w:pict w14:anchorId="4CE54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CF2F"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BDC"/>
    <w:rsid w:val="00001AE2"/>
    <w:rsid w:val="00002F2D"/>
    <w:rsid w:val="000039E0"/>
    <w:rsid w:val="000062E8"/>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4949"/>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262D"/>
    <w:rsid w:val="00264125"/>
    <w:rsid w:val="00265A97"/>
    <w:rsid w:val="0027014A"/>
    <w:rsid w:val="002701A0"/>
    <w:rsid w:val="00270A4E"/>
    <w:rsid w:val="002711B6"/>
    <w:rsid w:val="00273DAA"/>
    <w:rsid w:val="00277B52"/>
    <w:rsid w:val="00277B57"/>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17CBB"/>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E3C"/>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1600"/>
    <w:rsid w:val="005E2358"/>
    <w:rsid w:val="005E2D2F"/>
    <w:rsid w:val="005E3C24"/>
    <w:rsid w:val="005E4F58"/>
    <w:rsid w:val="005E6F4B"/>
    <w:rsid w:val="005F095F"/>
    <w:rsid w:val="005F1B43"/>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1D2A"/>
    <w:rsid w:val="007F2FFA"/>
    <w:rsid w:val="007F3471"/>
    <w:rsid w:val="007F44E6"/>
    <w:rsid w:val="007F51C8"/>
    <w:rsid w:val="00800FD8"/>
    <w:rsid w:val="00802C4B"/>
    <w:rsid w:val="0080507F"/>
    <w:rsid w:val="00805C59"/>
    <w:rsid w:val="0080647A"/>
    <w:rsid w:val="008076AB"/>
    <w:rsid w:val="0081154D"/>
    <w:rsid w:val="00812714"/>
    <w:rsid w:val="00812A15"/>
    <w:rsid w:val="00812BDC"/>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5921"/>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66B02"/>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383"/>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5BF"/>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231B"/>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36F6E"/>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A45"/>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566E"/>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01A1"/>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2B1F"/>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3790"/>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CA0C9"/>
  <w15:chartTrackingRefBased/>
  <w15:docId w15:val="{F77D256C-667D-456E-9F54-DA79432A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623">
      <w:bodyDiv w:val="1"/>
      <w:marLeft w:val="0"/>
      <w:marRight w:val="0"/>
      <w:marTop w:val="0"/>
      <w:marBottom w:val="0"/>
      <w:divBdr>
        <w:top w:val="none" w:sz="0" w:space="0" w:color="auto"/>
        <w:left w:val="none" w:sz="0" w:space="0" w:color="auto"/>
        <w:bottom w:val="none" w:sz="0" w:space="0" w:color="auto"/>
        <w:right w:val="none" w:sz="0" w:space="0" w:color="auto"/>
      </w:divBdr>
    </w:div>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3819477">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40622955">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01223794">
      <w:bodyDiv w:val="1"/>
      <w:marLeft w:val="0"/>
      <w:marRight w:val="0"/>
      <w:marTop w:val="0"/>
      <w:marBottom w:val="0"/>
      <w:divBdr>
        <w:top w:val="none" w:sz="0" w:space="0" w:color="auto"/>
        <w:left w:val="none" w:sz="0" w:space="0" w:color="auto"/>
        <w:bottom w:val="none" w:sz="0" w:space="0" w:color="auto"/>
        <w:right w:val="none" w:sz="0" w:space="0" w:color="auto"/>
      </w:divBdr>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165</TotalTime>
  <Pages>2</Pages>
  <Words>502</Words>
  <Characters>2968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3464</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10</cp:revision>
  <cp:lastPrinted>2026-06-25T09:19:00Z</cp:lastPrinted>
  <dcterms:created xsi:type="dcterms:W3CDTF">2026-06-18T09:43:00Z</dcterms:created>
  <dcterms:modified xsi:type="dcterms:W3CDTF">2026-06-25T09:33:00Z</dcterms:modified>
</cp:coreProperties>
</file>