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D76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79C1A8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AB3AEFF" w14:textId="014B1857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77C96">
        <w:rPr>
          <w:rFonts w:ascii="Arial" w:hAnsi="Arial" w:cs="Arial"/>
          <w:b/>
          <w:bCs/>
          <w:noProof/>
          <w:color w:val="000000"/>
        </w:rPr>
        <w:t xml:space="preserve">25.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A4D5EA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1513252" w14:textId="77777777" w:rsidR="009E26FC" w:rsidRPr="009E26FC" w:rsidRDefault="009E26FC" w:rsidP="009E26FC">
      <w:pPr>
        <w:rPr>
          <w:rFonts w:ascii="Arial" w:hAnsi="Arial" w:cs="Arial"/>
          <w:b/>
          <w:noProof/>
          <w:color w:val="000000"/>
        </w:rPr>
      </w:pPr>
      <w:r w:rsidRPr="009E26FC">
        <w:rPr>
          <w:rFonts w:ascii="Arial" w:hAnsi="Arial" w:cs="Arial"/>
          <w:b/>
          <w:noProof/>
          <w:color w:val="000000"/>
        </w:rPr>
        <w:t>Město Karviná obstálo v hodnocení finanční kondice s výborným výsledkem</w:t>
      </w:r>
    </w:p>
    <w:p w14:paraId="265ED010" w14:textId="77777777" w:rsidR="00902945" w:rsidRDefault="00902945" w:rsidP="00902945">
      <w:pPr>
        <w:rPr>
          <w:rFonts w:ascii="Arial" w:hAnsi="Arial" w:cs="Arial"/>
          <w:bCs/>
          <w:noProof/>
          <w:color w:val="000000"/>
        </w:rPr>
      </w:pPr>
    </w:p>
    <w:p w14:paraId="784767D4" w14:textId="2878338F" w:rsidR="00902945" w:rsidRDefault="00902945" w:rsidP="00902945">
      <w:pPr>
        <w:rPr>
          <w:rFonts w:ascii="Arial" w:hAnsi="Arial" w:cs="Arial"/>
          <w:bCs/>
          <w:noProof/>
          <w:color w:val="000000"/>
        </w:rPr>
      </w:pPr>
      <w:r w:rsidRPr="00902945">
        <w:rPr>
          <w:rFonts w:ascii="Arial" w:hAnsi="Arial" w:cs="Arial"/>
          <w:bCs/>
          <w:noProof/>
          <w:color w:val="000000"/>
        </w:rPr>
        <w:t>Město Karviná získalo osvědčení za hodnocení finanční kondice, které uděluje Benchmarkingová iniciativa 2005 (BI 2005). Tato iniciativa sleduje a porovnává hospodaření obcí a měst v České republice podle řady ekonomických ukazatelů – mimo jiné rozpočtovou stabilitu, míru zadluženosti, schopnost investovat či efektivitu hospodaření.</w:t>
      </w:r>
    </w:p>
    <w:p w14:paraId="0253139F" w14:textId="77777777" w:rsidR="00902945" w:rsidRPr="00902945" w:rsidRDefault="00902945" w:rsidP="00902945">
      <w:pPr>
        <w:rPr>
          <w:rFonts w:ascii="Arial" w:hAnsi="Arial" w:cs="Arial"/>
          <w:bCs/>
          <w:noProof/>
          <w:color w:val="000000"/>
        </w:rPr>
      </w:pPr>
    </w:p>
    <w:p w14:paraId="66672E91" w14:textId="68DEE1F4" w:rsidR="00902945" w:rsidRDefault="00902945" w:rsidP="00902945">
      <w:pPr>
        <w:rPr>
          <w:rFonts w:ascii="Arial" w:hAnsi="Arial" w:cs="Arial"/>
          <w:bCs/>
          <w:noProof/>
          <w:color w:val="000000"/>
        </w:rPr>
      </w:pPr>
      <w:r w:rsidRPr="00902945">
        <w:rPr>
          <w:rFonts w:ascii="Arial" w:hAnsi="Arial" w:cs="Arial"/>
          <w:bCs/>
          <w:noProof/>
          <w:color w:val="000000"/>
        </w:rPr>
        <w:t>Karviná si výbornou finanční kondici, zdravé hospodaření a vyrovnaný rozpočet udržuje dlouhodobě. A to přesto, že má řadu výdajů, které jiná města nemají – například pokrývá z městského rozpočtu svozy odpadů (obyvatelé města je díky tomu mají zdarma), nezvyšuje daň z nemovitosti a poskytuje bezplatné jízdné MHD seniorům i dětem.</w:t>
      </w:r>
    </w:p>
    <w:p w14:paraId="37DCB4E3" w14:textId="77777777" w:rsidR="00902945" w:rsidRPr="00902945" w:rsidRDefault="00902945" w:rsidP="00902945">
      <w:pPr>
        <w:rPr>
          <w:rFonts w:ascii="Arial" w:hAnsi="Arial" w:cs="Arial"/>
          <w:bCs/>
          <w:noProof/>
          <w:color w:val="000000"/>
        </w:rPr>
      </w:pPr>
    </w:p>
    <w:p w14:paraId="1F7268F0" w14:textId="77777777" w:rsidR="00902945" w:rsidRDefault="00902945" w:rsidP="00902945">
      <w:pPr>
        <w:rPr>
          <w:rFonts w:ascii="Arial" w:hAnsi="Arial" w:cs="Arial"/>
          <w:bCs/>
          <w:noProof/>
          <w:color w:val="000000"/>
        </w:rPr>
      </w:pPr>
      <w:r w:rsidRPr="00902945">
        <w:rPr>
          <w:rFonts w:ascii="Arial" w:hAnsi="Arial" w:cs="Arial"/>
          <w:bCs/>
          <w:i/>
          <w:iCs/>
          <w:noProof/>
          <w:color w:val="000000"/>
        </w:rPr>
        <w:t>„Tento výsledek je pro nás potvrzením, že se městu daří hospodařit zodpovědně a s ohledem na budoucnost. Mám radost, že i přes náročný ekonomický vývoj posledních let dokážeme udržet stabilní rozpočet. Nemusíme si brát úvěry a zároveň investujeme do oprav ve městě i jeho rozvoje. Je to práce celého týmu, který průběžně reaguje na inflaci, růst cen energií i dalších nákladů,“</w:t>
      </w:r>
      <w:r w:rsidRPr="00902945">
        <w:rPr>
          <w:rFonts w:ascii="Arial" w:hAnsi="Arial" w:cs="Arial"/>
          <w:bCs/>
          <w:noProof/>
          <w:color w:val="000000"/>
        </w:rPr>
        <w:t xml:space="preserve"> říká primátor Jan Wolf (SOCDEM).</w:t>
      </w:r>
    </w:p>
    <w:p w14:paraId="09DE94E6" w14:textId="77777777" w:rsidR="00902945" w:rsidRPr="00902945" w:rsidRDefault="00902945" w:rsidP="00902945">
      <w:pPr>
        <w:rPr>
          <w:rFonts w:ascii="Arial" w:hAnsi="Arial" w:cs="Arial"/>
          <w:bCs/>
          <w:noProof/>
          <w:color w:val="000000"/>
        </w:rPr>
      </w:pPr>
    </w:p>
    <w:p w14:paraId="0330871F" w14:textId="77777777" w:rsidR="00902945" w:rsidRPr="00902945" w:rsidRDefault="00902945" w:rsidP="00902945">
      <w:pPr>
        <w:rPr>
          <w:rFonts w:ascii="Arial" w:hAnsi="Arial" w:cs="Arial"/>
          <w:bCs/>
          <w:noProof/>
          <w:color w:val="000000"/>
        </w:rPr>
      </w:pPr>
      <w:r w:rsidRPr="00902945">
        <w:rPr>
          <w:rFonts w:ascii="Arial" w:hAnsi="Arial" w:cs="Arial"/>
          <w:bCs/>
          <w:noProof/>
          <w:color w:val="000000"/>
        </w:rPr>
        <w:t>Karviná osvědčení o výborné finanční kondici nezískala poprvé – drží jej už nejméně pět let po sobě.</w:t>
      </w:r>
    </w:p>
    <w:p w14:paraId="4137595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36C2EF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852559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9AAE4A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C1320E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4E315C4" w14:textId="77777777" w:rsidR="0010385C" w:rsidRDefault="00427B4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E2DC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6C6C8D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12876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8E1BBA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E9072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4C53FD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9360" w14:textId="77777777" w:rsidR="008C56D1" w:rsidRDefault="008C56D1">
      <w:r>
        <w:separator/>
      </w:r>
    </w:p>
  </w:endnote>
  <w:endnote w:type="continuationSeparator" w:id="0">
    <w:p w14:paraId="0791F7CD" w14:textId="77777777" w:rsidR="008C56D1" w:rsidRDefault="008C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0E2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7272" w14:textId="77777777" w:rsidR="00960B6D" w:rsidRDefault="00000000">
    <w:pPr>
      <w:pStyle w:val="Zpat"/>
    </w:pPr>
    <w:r>
      <w:rPr>
        <w:noProof/>
      </w:rPr>
      <w:pict w14:anchorId="6A176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EA774E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93DA3C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ECCC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4BAD" w14:textId="77777777" w:rsidR="008C56D1" w:rsidRDefault="008C56D1">
      <w:r>
        <w:separator/>
      </w:r>
    </w:p>
  </w:footnote>
  <w:footnote w:type="continuationSeparator" w:id="0">
    <w:p w14:paraId="723C470F" w14:textId="77777777" w:rsidR="008C56D1" w:rsidRDefault="008C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99C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E2A" w14:textId="77777777" w:rsidR="003614B4" w:rsidRDefault="003614B4">
    <w:pPr>
      <w:pStyle w:val="Zhlav"/>
    </w:pPr>
    <w:r>
      <w:tab/>
    </w:r>
    <w:r>
      <w:tab/>
    </w:r>
    <w:r w:rsidR="00000000">
      <w:pict w14:anchorId="59FA1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78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415078">
    <w:abstractNumId w:val="4"/>
  </w:num>
  <w:num w:numId="2" w16cid:durableId="652099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850065">
    <w:abstractNumId w:val="1"/>
  </w:num>
  <w:num w:numId="4" w16cid:durableId="373698353">
    <w:abstractNumId w:val="8"/>
  </w:num>
  <w:num w:numId="5" w16cid:durableId="673579485">
    <w:abstractNumId w:val="3"/>
  </w:num>
  <w:num w:numId="6" w16cid:durableId="840660255">
    <w:abstractNumId w:val="7"/>
  </w:num>
  <w:num w:numId="7" w16cid:durableId="1742874958">
    <w:abstractNumId w:val="0"/>
  </w:num>
  <w:num w:numId="8" w16cid:durableId="1149059244">
    <w:abstractNumId w:val="2"/>
  </w:num>
  <w:num w:numId="9" w16cid:durableId="1094781858">
    <w:abstractNumId w:val="0"/>
  </w:num>
  <w:num w:numId="10" w16cid:durableId="68697131">
    <w:abstractNumId w:val="6"/>
  </w:num>
  <w:num w:numId="11" w16cid:durableId="195001865">
    <w:abstractNumId w:val="9"/>
  </w:num>
  <w:num w:numId="12" w16cid:durableId="2008709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6F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0AD1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1BD7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B49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2B8B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3983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07BC8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6D1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945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6FC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5781D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152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77C96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0B8E4"/>
  <w15:chartTrackingRefBased/>
  <w15:docId w15:val="{1501A06C-6556-4069-97F7-2B3B2251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1954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2025-11-24T08:06:00Z</dcterms:created>
  <dcterms:modified xsi:type="dcterms:W3CDTF">2025-11-25T09:19:00Z</dcterms:modified>
</cp:coreProperties>
</file>